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175B79" w:rsidP="00F97B8C" w:rsidRDefault="00FF0DE3" w14:paraId="1810DF44" w14:textId="67BAC9DF">
      <w:pPr>
        <w:ind w:left="284"/>
      </w:pPr>
      <w:r>
        <w:rPr>
          <w:noProof/>
        </w:rPr>
        <w:drawing>
          <wp:inline distT="0" distB="0" distL="0" distR="0" wp14:anchorId="5D4AFA06" wp14:editId="47019936">
            <wp:extent cx="3225800" cy="486627"/>
            <wp:effectExtent l="0" t="0" r="0" b="0"/>
            <wp:docPr id="1108581319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581319" name="Picture 2" descr="A black background with a black squar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3253" cy="508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21597" w:rsidP="00F97B8C" w:rsidRDefault="00B21597" w14:paraId="5F5F0749" w14:textId="77777777">
      <w:pPr>
        <w:ind w:left="284"/>
      </w:pPr>
    </w:p>
    <w:p w:rsidR="005D7577" w:rsidP="005D7577" w:rsidRDefault="005D7577" w14:paraId="0361544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:rsidRPr="0096157F" w:rsidR="00A73624" w:rsidP="00A73624" w:rsidRDefault="00A73624" w14:paraId="373B35CE" w14:textId="5F77FF22">
      <w:pPr>
        <w:pStyle w:val="AccelerateHeader"/>
        <w:tabs>
          <w:tab w:val="left" w:pos="4111"/>
        </w:tabs>
        <w:rPr>
          <w:rStyle w:val="eop"/>
        </w:rPr>
      </w:pPr>
      <w:r>
        <w:rPr>
          <w:rStyle w:val="normaltextrun"/>
        </w:rPr>
        <w:t>To:</w:t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>From:</w:t>
      </w:r>
      <w:r>
        <w:rPr>
          <w:rStyle w:val="normaltextrun"/>
        </w:rPr>
        <w:tab/>
      </w:r>
    </w:p>
    <w:p w:rsidR="00093684" w:rsidP="00F97B8C" w:rsidRDefault="00093684" w14:paraId="6A1590DA" w14:textId="75CE38AE">
      <w:pPr>
        <w:pStyle w:val="paragraph"/>
        <w:spacing w:before="0" w:beforeAutospacing="0" w:after="0" w:afterAutospacing="0"/>
        <w:ind w:left="284"/>
        <w:textAlignment w:val="baseline"/>
        <w:rPr>
          <w:rFonts w:ascii="Segoe UI" w:hAnsi="Segoe UI" w:cs="Segoe UI"/>
          <w:sz w:val="18"/>
          <w:szCs w:val="18"/>
        </w:rPr>
      </w:pPr>
    </w:p>
    <w:p w:rsidR="0096157F" w:rsidP="005D7577" w:rsidRDefault="0096157F" w14:paraId="66122D7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:rsidRPr="0096157F" w:rsidR="00093684" w:rsidP="0096157F" w:rsidRDefault="00093684" w14:paraId="5862F301" w14:textId="414D17F1">
      <w:pPr>
        <w:pStyle w:val="AccelerateHeader"/>
        <w:rPr>
          <w:rStyle w:val="eop"/>
        </w:rPr>
      </w:pPr>
      <w:r w:rsidRPr="0096157F">
        <w:rPr>
          <w:rStyle w:val="normaltextrun"/>
        </w:rPr>
        <w:t>Re:</w:t>
      </w:r>
      <w:r w:rsidRPr="0096157F">
        <w:rPr>
          <w:rStyle w:val="tabchar"/>
        </w:rPr>
        <w:tab/>
      </w:r>
      <w:r w:rsidRPr="0096157F">
        <w:rPr>
          <w:rStyle w:val="normaltextrun"/>
        </w:rPr>
        <w:t>202</w:t>
      </w:r>
      <w:r w:rsidR="00F969EF">
        <w:rPr>
          <w:rStyle w:val="normaltextrun"/>
        </w:rPr>
        <w:t>5</w:t>
      </w:r>
      <w:r w:rsidRPr="0096157F">
        <w:rPr>
          <w:rStyle w:val="normaltextrun"/>
        </w:rPr>
        <w:t xml:space="preserve"> Varicent Accelerate Conference</w:t>
      </w:r>
      <w:r w:rsidRPr="0096157F">
        <w:rPr>
          <w:rStyle w:val="eop"/>
        </w:rPr>
        <w:t> </w:t>
      </w:r>
    </w:p>
    <w:p w:rsidR="005D7577" w:rsidP="00F97B8C" w:rsidRDefault="005D7577" w14:paraId="3D69DE68" w14:textId="77777777">
      <w:pPr>
        <w:pStyle w:val="paragraph"/>
        <w:spacing w:before="0" w:beforeAutospacing="0" w:after="0" w:afterAutospacing="0"/>
        <w:ind w:left="284"/>
        <w:textAlignment w:val="baseline"/>
        <w:rPr>
          <w:rFonts w:ascii="Segoe UI" w:hAnsi="Segoe UI" w:cs="Segoe UI"/>
          <w:sz w:val="18"/>
          <w:szCs w:val="18"/>
        </w:rPr>
      </w:pPr>
    </w:p>
    <w:p w:rsidRPr="00F24CC0" w:rsidR="00F24CC0" w:rsidP="00F24CC0" w:rsidRDefault="00F24CC0" w14:paraId="0ECB4E28" w14:textId="7C4663BE">
      <w:pPr>
        <w:pStyle w:val="NormalWeb"/>
        <w:rPr>
          <w:rFonts w:ascii="Arial" w:hAnsi="Arial" w:cs="Arial"/>
          <w:sz w:val="22"/>
          <w:szCs w:val="22"/>
        </w:rPr>
      </w:pPr>
      <w:r w:rsidRPr="1D7FD3CC" w:rsidR="00F24CC0">
        <w:rPr>
          <w:rFonts w:ascii="Arial" w:hAnsi="Arial" w:cs="Arial"/>
          <w:sz w:val="22"/>
          <w:szCs w:val="22"/>
        </w:rPr>
        <w:t xml:space="preserve">I am writing to request approval to attend the </w:t>
      </w:r>
      <w:hyperlink r:id="R9b23217b0089495c">
        <w:r w:rsidRPr="1D7FD3CC" w:rsidR="00F24CC0">
          <w:rPr>
            <w:rStyle w:val="Hyperlink"/>
            <w:rFonts w:ascii="Arial" w:hAnsi="Arial" w:cs="Arial"/>
            <w:sz w:val="22"/>
            <w:szCs w:val="22"/>
          </w:rPr>
          <w:t>2025 Accelerate Conference</w:t>
        </w:r>
      </w:hyperlink>
      <w:r w:rsidRPr="1D7FD3CC" w:rsidR="00F24CC0">
        <w:rPr>
          <w:rFonts w:ascii="Arial" w:hAnsi="Arial" w:cs="Arial"/>
          <w:sz w:val="22"/>
          <w:szCs w:val="22"/>
        </w:rPr>
        <w:t>, taking place May 5–8, 2025, in Austin, TX.</w:t>
      </w:r>
    </w:p>
    <w:p w:rsidR="1D7FD3CC" w:rsidP="1D7FD3CC" w:rsidRDefault="1D7FD3CC" w14:paraId="6F5AF2F6" w14:textId="0401D664">
      <w:pPr>
        <w:pStyle w:val="NormalWeb"/>
        <w:rPr>
          <w:rFonts w:ascii="Arial" w:hAnsi="Arial" w:cs="Arial"/>
          <w:sz w:val="22"/>
          <w:szCs w:val="22"/>
        </w:rPr>
      </w:pPr>
    </w:p>
    <w:p w:rsidRPr="00F24CC0" w:rsidR="00F24CC0" w:rsidP="00F24CC0" w:rsidRDefault="00F24CC0" w14:paraId="288212E0" w14:textId="7213FEE1">
      <w:pPr>
        <w:pStyle w:val="NormalWeb"/>
        <w:rPr>
          <w:rFonts w:ascii="Arial" w:hAnsi="Arial" w:cs="Arial"/>
          <w:sz w:val="22"/>
          <w:szCs w:val="22"/>
        </w:rPr>
      </w:pPr>
      <w:r w:rsidRPr="7C257AC7" w:rsidR="00F24CC0">
        <w:rPr>
          <w:rFonts w:ascii="Arial" w:hAnsi="Arial" w:cs="Arial"/>
          <w:sz w:val="22"/>
          <w:szCs w:val="22"/>
        </w:rPr>
        <w:t xml:space="preserve">Accelerate is the </w:t>
      </w:r>
      <w:r w:rsidRPr="7C257AC7" w:rsidR="00F24CC0">
        <w:rPr>
          <w:rStyle w:val="Strong"/>
          <w:rFonts w:ascii="Arial" w:hAnsi="Arial" w:cs="Arial"/>
          <w:sz w:val="22"/>
          <w:szCs w:val="22"/>
        </w:rPr>
        <w:t>world’s premier sales performance management event</w:t>
      </w:r>
      <w:r w:rsidRPr="7C257AC7" w:rsidR="00F24CC0">
        <w:rPr>
          <w:rFonts w:ascii="Arial" w:hAnsi="Arial" w:cs="Arial"/>
          <w:sz w:val="22"/>
          <w:szCs w:val="22"/>
        </w:rPr>
        <w:t xml:space="preserve">, offering four days of actionable insights, hands-on learning, and strategies designed to help us turn our sales performance initiatives into a powerful revenue engine. This year’s theme, </w:t>
      </w:r>
      <w:r w:rsidRPr="7C257AC7" w:rsidR="00F24CC0">
        <w:rPr>
          <w:rStyle w:val="Emphasis"/>
          <w:rFonts w:ascii="Arial" w:hAnsi="Arial" w:cs="Arial"/>
          <w:sz w:val="22"/>
          <w:szCs w:val="22"/>
        </w:rPr>
        <w:t>Growth by Design</w:t>
      </w:r>
      <w:r w:rsidRPr="7C257AC7" w:rsidR="00F24CC0">
        <w:rPr>
          <w:rFonts w:ascii="Arial" w:hAnsi="Arial" w:cs="Arial"/>
          <w:sz w:val="22"/>
          <w:szCs w:val="22"/>
        </w:rPr>
        <w:t xml:space="preserve">, focuses on </w:t>
      </w:r>
      <w:r w:rsidRPr="7C257AC7" w:rsidR="5743F999">
        <w:rPr>
          <w:rFonts w:ascii="Arial" w:hAnsi="Arial" w:cs="Arial"/>
          <w:sz w:val="22"/>
          <w:szCs w:val="22"/>
        </w:rPr>
        <w:t>giving participa</w:t>
      </w:r>
      <w:r w:rsidRPr="7C257AC7" w:rsidR="5743F999">
        <w:rPr>
          <w:rFonts w:ascii="Arial" w:hAnsi="Arial" w:cs="Arial"/>
          <w:sz w:val="22"/>
          <w:szCs w:val="22"/>
        </w:rPr>
        <w:t xml:space="preserve">nts </w:t>
      </w:r>
      <w:r w:rsidRPr="7C257AC7" w:rsidR="00F24CC0">
        <w:rPr>
          <w:rFonts w:ascii="Arial" w:hAnsi="Arial" w:cs="Arial"/>
          <w:sz w:val="22"/>
          <w:szCs w:val="22"/>
        </w:rPr>
        <w:t>intentional, data-driven strategies for achieving sustainable growth and aligning go-to-market planning with execution.</w:t>
      </w:r>
    </w:p>
    <w:p w:rsidR="1D7FD3CC" w:rsidP="1D7FD3CC" w:rsidRDefault="1D7FD3CC" w14:paraId="321089B5" w14:textId="6F665B41">
      <w:pPr>
        <w:pStyle w:val="NormalWeb"/>
        <w:rPr>
          <w:rFonts w:ascii="Arial" w:hAnsi="Arial" w:cs="Arial"/>
          <w:sz w:val="22"/>
          <w:szCs w:val="22"/>
        </w:rPr>
      </w:pPr>
    </w:p>
    <w:p w:rsidRPr="00F24CC0" w:rsidR="00F24CC0" w:rsidP="00F24CC0" w:rsidRDefault="00F24CC0" w14:paraId="211AD3A6" w14:textId="77777777">
      <w:pPr>
        <w:pStyle w:val="NormalWeb"/>
        <w:rPr>
          <w:rFonts w:ascii="Arial" w:hAnsi="Arial" w:cs="Arial"/>
          <w:sz w:val="22"/>
          <w:szCs w:val="22"/>
        </w:rPr>
      </w:pPr>
      <w:r w:rsidRPr="1D7FD3CC" w:rsidR="00F24CC0">
        <w:rPr>
          <w:rFonts w:ascii="Arial" w:hAnsi="Arial" w:cs="Arial"/>
          <w:sz w:val="22"/>
          <w:szCs w:val="22"/>
        </w:rPr>
        <w:t>Here’s how attending will deliver value for our team and organization:</w:t>
      </w:r>
    </w:p>
    <w:p w:rsidR="1D7FD3CC" w:rsidP="1D7FD3CC" w:rsidRDefault="1D7FD3CC" w14:paraId="1D63254A" w14:textId="3122F1B2">
      <w:pPr>
        <w:pStyle w:val="NormalWeb"/>
        <w:rPr>
          <w:rFonts w:ascii="Arial" w:hAnsi="Arial" w:cs="Arial"/>
          <w:sz w:val="22"/>
          <w:szCs w:val="22"/>
        </w:rPr>
      </w:pPr>
    </w:p>
    <w:p w:rsidRPr="00F24CC0" w:rsidR="00F24CC0" w:rsidP="00F24CC0" w:rsidRDefault="00F24CC0" w14:paraId="1D364A98" w14:textId="77777777" w14:noSpellErr="1">
      <w:pPr>
        <w:pStyle w:val="NormalWeb"/>
        <w:rPr>
          <w:rFonts w:ascii="Arial" w:hAnsi="Arial" w:cs="Arial"/>
          <w:sz w:val="22"/>
          <w:szCs w:val="22"/>
        </w:rPr>
      </w:pPr>
      <w:r w:rsidRPr="1D7FD3CC" w:rsidR="00F24CC0">
        <w:rPr>
          <w:rStyle w:val="Strong"/>
          <w:rFonts w:ascii="Arial" w:hAnsi="Arial" w:cs="Arial"/>
          <w:sz w:val="22"/>
          <w:szCs w:val="22"/>
        </w:rPr>
        <w:t>1. Expert-led sessions designed to solve today’s challenges</w:t>
      </w:r>
      <w:r>
        <w:br/>
      </w:r>
      <w:r w:rsidRPr="1D7FD3CC" w:rsidR="00F24CC0">
        <w:rPr>
          <w:rFonts w:ascii="Arial" w:hAnsi="Arial" w:cs="Arial"/>
          <w:sz w:val="22"/>
          <w:szCs w:val="22"/>
        </w:rPr>
        <w:t xml:space="preserve">The agenda includes 75+ sessions and workshops covering </w:t>
      </w:r>
      <w:r w:rsidRPr="1D7FD3CC" w:rsidR="00F24CC0">
        <w:rPr>
          <w:rFonts w:ascii="Arial" w:hAnsi="Arial" w:cs="Arial"/>
          <w:sz w:val="22"/>
          <w:szCs w:val="22"/>
        </w:rPr>
        <w:t>cutting-edge</w:t>
      </w:r>
      <w:r w:rsidRPr="1D7FD3CC" w:rsidR="00F24CC0">
        <w:rPr>
          <w:rFonts w:ascii="Arial" w:hAnsi="Arial" w:cs="Arial"/>
          <w:sz w:val="22"/>
          <w:szCs w:val="22"/>
        </w:rPr>
        <w:t xml:space="preserve"> topics such as incentive compensation, go-to-market planning, and AI-driven forecasting. These sessions are designed to break silos, streamline processes, and turn sales comp into a strategic business driver. </w:t>
      </w:r>
      <w:r w:rsidRPr="1D7FD3CC" w:rsidR="00F24CC0">
        <w:rPr>
          <w:rFonts w:ascii="Arial" w:hAnsi="Arial" w:cs="Arial"/>
          <w:sz w:val="22"/>
          <w:szCs w:val="22"/>
        </w:rPr>
        <w:t>I’ll</w:t>
      </w:r>
      <w:r w:rsidRPr="1D7FD3CC" w:rsidR="00F24CC0">
        <w:rPr>
          <w:rFonts w:ascii="Arial" w:hAnsi="Arial" w:cs="Arial"/>
          <w:sz w:val="22"/>
          <w:szCs w:val="22"/>
        </w:rPr>
        <w:t xml:space="preserve"> return with actionable insights to implement across our sales performance initiatives.</w:t>
      </w:r>
    </w:p>
    <w:p w:rsidR="1D7FD3CC" w:rsidP="1D7FD3CC" w:rsidRDefault="1D7FD3CC" w14:paraId="227DFBFC" w14:textId="2D879932">
      <w:pPr>
        <w:pStyle w:val="NormalWeb"/>
        <w:rPr>
          <w:rFonts w:ascii="Arial" w:hAnsi="Arial" w:cs="Arial"/>
          <w:sz w:val="22"/>
          <w:szCs w:val="22"/>
        </w:rPr>
      </w:pPr>
    </w:p>
    <w:p w:rsidRPr="00F24CC0" w:rsidR="00F24CC0" w:rsidP="00F24CC0" w:rsidRDefault="00F24CC0" w14:paraId="46D8610A" w14:textId="77777777">
      <w:pPr>
        <w:pStyle w:val="NormalWeb"/>
        <w:rPr>
          <w:rFonts w:ascii="Arial" w:hAnsi="Arial" w:cs="Arial"/>
          <w:sz w:val="22"/>
          <w:szCs w:val="22"/>
        </w:rPr>
      </w:pPr>
      <w:r w:rsidRPr="75ACDA9D" w:rsidR="00F24CC0">
        <w:rPr>
          <w:rStyle w:val="Strong"/>
          <w:rFonts w:ascii="Arial" w:hAnsi="Arial" w:cs="Arial"/>
          <w:sz w:val="22"/>
          <w:szCs w:val="22"/>
        </w:rPr>
        <w:t>2. Hands-on training to unlock our full potential with Varicent</w:t>
      </w:r>
      <w:r>
        <w:br/>
      </w:r>
      <w:r w:rsidRPr="75ACDA9D" w:rsidR="00F24CC0">
        <w:rPr>
          <w:rFonts w:ascii="Arial" w:hAnsi="Arial" w:cs="Arial"/>
          <w:sz w:val="22"/>
          <w:szCs w:val="22"/>
        </w:rPr>
        <w:t>Accelerate’s</w:t>
      </w:r>
      <w:r w:rsidRPr="75ACDA9D" w:rsidR="00F24CC0">
        <w:rPr>
          <w:rFonts w:ascii="Arial" w:hAnsi="Arial" w:cs="Arial"/>
          <w:sz w:val="22"/>
          <w:szCs w:val="22"/>
        </w:rPr>
        <w:t xml:space="preserve"> </w:t>
      </w:r>
      <w:r w:rsidRPr="75ACDA9D" w:rsidR="00F24CC0">
        <w:rPr>
          <w:rStyle w:val="Strong"/>
          <w:rFonts w:ascii="Arial" w:hAnsi="Arial" w:cs="Arial"/>
          <w:b w:val="0"/>
          <w:bCs w:val="0"/>
          <w:sz w:val="22"/>
          <w:szCs w:val="22"/>
        </w:rPr>
        <w:t>Product Lab Sessions</w:t>
      </w:r>
      <w:r w:rsidRPr="75ACDA9D" w:rsidR="00F24CC0">
        <w:rPr>
          <w:rFonts w:ascii="Arial" w:hAnsi="Arial" w:cs="Arial"/>
          <w:sz w:val="22"/>
          <w:szCs w:val="22"/>
        </w:rPr>
        <w:t xml:space="preserve"> provide in-depth training tailored to Varicent solutions like sales planning, data analytics, and AI. With 100+ hours of hands-on labs and direct access to Varicent experts, </w:t>
      </w:r>
      <w:r w:rsidRPr="75ACDA9D" w:rsidR="00F24CC0">
        <w:rPr>
          <w:rFonts w:ascii="Arial" w:hAnsi="Arial" w:cs="Arial"/>
          <w:sz w:val="22"/>
          <w:szCs w:val="22"/>
        </w:rPr>
        <w:t>I’ll</w:t>
      </w:r>
      <w:r w:rsidRPr="75ACDA9D" w:rsidR="00F24CC0">
        <w:rPr>
          <w:rFonts w:ascii="Arial" w:hAnsi="Arial" w:cs="Arial"/>
          <w:sz w:val="22"/>
          <w:szCs w:val="22"/>
        </w:rPr>
        <w:t xml:space="preserve"> leave with practical skills to maximize our investment and drive measurable results.</w:t>
      </w:r>
    </w:p>
    <w:p w:rsidR="1D7FD3CC" w:rsidP="1D7FD3CC" w:rsidRDefault="1D7FD3CC" w14:paraId="4EE00B73" w14:textId="7DAC708E">
      <w:pPr>
        <w:pStyle w:val="NormalWeb"/>
        <w:rPr>
          <w:rFonts w:ascii="Arial" w:hAnsi="Arial" w:cs="Arial"/>
          <w:sz w:val="22"/>
          <w:szCs w:val="22"/>
        </w:rPr>
      </w:pPr>
    </w:p>
    <w:p w:rsidRPr="00F24CC0" w:rsidR="00F24CC0" w:rsidP="00F24CC0" w:rsidRDefault="00F24CC0" w14:paraId="760FA2D5" w14:textId="77777777" w14:noSpellErr="1">
      <w:pPr>
        <w:pStyle w:val="NormalWeb"/>
        <w:rPr>
          <w:rFonts w:ascii="Arial" w:hAnsi="Arial" w:cs="Arial"/>
          <w:sz w:val="22"/>
          <w:szCs w:val="22"/>
        </w:rPr>
      </w:pPr>
      <w:r w:rsidRPr="1D7FD3CC" w:rsidR="00F24CC0">
        <w:rPr>
          <w:rStyle w:val="Strong"/>
          <w:rFonts w:ascii="Arial" w:hAnsi="Arial" w:cs="Arial"/>
          <w:sz w:val="22"/>
          <w:szCs w:val="22"/>
        </w:rPr>
        <w:t>3. Connecting with 500+ sales performance leaders and peers</w:t>
      </w:r>
      <w:r>
        <w:br/>
      </w:r>
      <w:r w:rsidRPr="1D7FD3CC" w:rsidR="00F24CC0">
        <w:rPr>
          <w:rFonts w:ascii="Arial" w:hAnsi="Arial" w:cs="Arial"/>
          <w:sz w:val="22"/>
          <w:szCs w:val="22"/>
        </w:rPr>
        <w:t xml:space="preserve">This conference is an unmatched opportunity to build relationships with industry experts, Varicent leadership, and peers from similar organizations. </w:t>
      </w:r>
      <w:r w:rsidRPr="1D7FD3CC" w:rsidR="00F24CC0">
        <w:rPr>
          <w:rFonts w:ascii="Arial" w:hAnsi="Arial" w:cs="Arial"/>
          <w:sz w:val="22"/>
          <w:szCs w:val="22"/>
        </w:rPr>
        <w:t>I’ll</w:t>
      </w:r>
      <w:r w:rsidRPr="1D7FD3CC" w:rsidR="00F24CC0">
        <w:rPr>
          <w:rFonts w:ascii="Arial" w:hAnsi="Arial" w:cs="Arial"/>
          <w:sz w:val="22"/>
          <w:szCs w:val="22"/>
        </w:rPr>
        <w:t xml:space="preserve"> gain insights into how other companies are architecting success and driving alignment across teams, which we can apply to enhance our own processes.</w:t>
      </w:r>
    </w:p>
    <w:p w:rsidR="1D7FD3CC" w:rsidP="1D7FD3CC" w:rsidRDefault="1D7FD3CC" w14:paraId="5E43EC6C" w14:textId="5F14015D">
      <w:pPr>
        <w:pStyle w:val="NormalWeb"/>
        <w:rPr>
          <w:rFonts w:ascii="Arial" w:hAnsi="Arial" w:cs="Arial"/>
          <w:sz w:val="22"/>
          <w:szCs w:val="22"/>
        </w:rPr>
      </w:pPr>
    </w:p>
    <w:p w:rsidRPr="00F24CC0" w:rsidR="00F24CC0" w:rsidP="00F24CC0" w:rsidRDefault="00F24CC0" w14:paraId="50E6BC4A" w14:textId="77777777">
      <w:pPr>
        <w:pStyle w:val="NormalWeb"/>
        <w:rPr>
          <w:rFonts w:ascii="Arial" w:hAnsi="Arial" w:cs="Arial"/>
          <w:sz w:val="22"/>
          <w:szCs w:val="22"/>
        </w:rPr>
      </w:pPr>
      <w:r w:rsidRPr="00F24CC0">
        <w:rPr>
          <w:rStyle w:val="Strong"/>
          <w:rFonts w:ascii="Arial" w:hAnsi="Arial" w:cs="Arial"/>
          <w:sz w:val="22"/>
          <w:szCs w:val="22"/>
        </w:rPr>
        <w:t>4. Supporting our business goals and growth initiatives</w:t>
      </w:r>
      <w:r w:rsidRPr="00F24CC0">
        <w:rPr>
          <w:rFonts w:ascii="Arial" w:hAnsi="Arial" w:cs="Arial"/>
          <w:sz w:val="22"/>
          <w:szCs w:val="22"/>
        </w:rPr>
        <w:br/>
      </w:r>
      <w:r w:rsidRPr="00F24CC0">
        <w:rPr>
          <w:rFonts w:ascii="Arial" w:hAnsi="Arial" w:cs="Arial"/>
          <w:sz w:val="22"/>
          <w:szCs w:val="22"/>
        </w:rPr>
        <w:t>Attending Accelerate is an investment in outcomes that matter to us. I’m confident it will provide solutions and ideas to support these key initiatives:</w:t>
      </w:r>
    </w:p>
    <w:p w:rsidRPr="00F24CC0" w:rsidR="00093684" w:rsidP="005D7577" w:rsidRDefault="00093684" w14:paraId="1888BCA7" w14:textId="77777777">
      <w:pPr>
        <w:pStyle w:val="paragraph"/>
        <w:numPr>
          <w:ilvl w:val="0"/>
          <w:numId w:val="4"/>
        </w:numPr>
        <w:spacing w:before="240" w:beforeAutospacing="0" w:after="240" w:afterAutospacing="0"/>
        <w:ind w:left="397" w:firstLine="0"/>
        <w:textAlignment w:val="baseline"/>
        <w:rPr>
          <w:rFonts w:ascii="Arial" w:hAnsi="Arial" w:cs="Arial"/>
          <w:sz w:val="22"/>
          <w:szCs w:val="22"/>
        </w:rPr>
      </w:pPr>
      <w:r w:rsidRPr="00F24CC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00"/>
          <w:lang w:val="en-US"/>
        </w:rPr>
        <w:t>[</w:t>
      </w:r>
      <w:r w:rsidRPr="00F24CC0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00"/>
          <w:lang w:val="en-US"/>
        </w:rPr>
        <w:t>internal initiative 1</w:t>
      </w:r>
      <w:r w:rsidRPr="00F24CC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00"/>
          <w:lang w:val="en-US"/>
        </w:rPr>
        <w:t>]</w:t>
      </w:r>
      <w:r w:rsidRPr="00F24CC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Pr="00F24CC0" w:rsidR="00093684" w:rsidP="005D7577" w:rsidRDefault="00093684" w14:paraId="50BA0325" w14:textId="77777777">
      <w:pPr>
        <w:pStyle w:val="paragraph"/>
        <w:numPr>
          <w:ilvl w:val="0"/>
          <w:numId w:val="4"/>
        </w:numPr>
        <w:spacing w:before="240" w:beforeAutospacing="0" w:after="240" w:afterAutospacing="0"/>
        <w:ind w:left="397" w:firstLine="0"/>
        <w:textAlignment w:val="baseline"/>
        <w:rPr>
          <w:rFonts w:ascii="Arial" w:hAnsi="Arial" w:cs="Arial"/>
          <w:sz w:val="22"/>
          <w:szCs w:val="22"/>
        </w:rPr>
      </w:pPr>
      <w:r w:rsidRPr="00F24CC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00"/>
          <w:lang w:val="en-US"/>
        </w:rPr>
        <w:t>[</w:t>
      </w:r>
      <w:r w:rsidRPr="00F24CC0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00"/>
          <w:lang w:val="en-US"/>
        </w:rPr>
        <w:t>internal initiative 2</w:t>
      </w:r>
      <w:r w:rsidRPr="00F24CC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00"/>
          <w:lang w:val="en-US"/>
        </w:rPr>
        <w:t>]</w:t>
      </w:r>
      <w:r w:rsidRPr="00F24CC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Pr="00F24CC0" w:rsidR="00093684" w:rsidP="005D7577" w:rsidRDefault="00093684" w14:paraId="0B17904A" w14:textId="77777777">
      <w:pPr>
        <w:pStyle w:val="paragraph"/>
        <w:numPr>
          <w:ilvl w:val="0"/>
          <w:numId w:val="5"/>
        </w:numPr>
        <w:spacing w:before="240" w:beforeAutospacing="0" w:after="240" w:afterAutospacing="0"/>
        <w:ind w:left="397" w:firstLine="0"/>
        <w:textAlignment w:val="baseline"/>
        <w:rPr>
          <w:rFonts w:ascii="Arial" w:hAnsi="Arial" w:cs="Arial"/>
          <w:sz w:val="22"/>
          <w:szCs w:val="22"/>
        </w:rPr>
      </w:pPr>
      <w:r w:rsidRPr="00F24CC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00"/>
          <w:lang w:val="en-US"/>
        </w:rPr>
        <w:t>[</w:t>
      </w:r>
      <w:r w:rsidRPr="00F24CC0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00"/>
          <w:lang w:val="en-US"/>
        </w:rPr>
        <w:t>internal initiative 3</w:t>
      </w:r>
      <w:r w:rsidRPr="00F24CC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00"/>
          <w:lang w:val="en-US"/>
        </w:rPr>
        <w:t>]</w:t>
      </w:r>
      <w:r w:rsidRPr="00F24CC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Pr="00F24CC0" w:rsidR="00F24CC0" w:rsidP="00F97B8C" w:rsidRDefault="00F24CC0" w14:paraId="691A7687" w14:textId="77777777">
      <w:pPr>
        <w:pStyle w:val="paragraph"/>
        <w:spacing w:before="0" w:beforeAutospacing="0" w:after="0" w:afterAutospacing="0"/>
        <w:ind w:left="284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</w:pPr>
    </w:p>
    <w:p w:rsidRPr="00F24CC0" w:rsidR="00F24CC0" w:rsidP="75ACDA9D" w:rsidRDefault="00F24CC0" w14:paraId="6204220C" w14:textId="736E04C5">
      <w:pPr>
        <w:pStyle w:val="paragraph"/>
        <w:spacing w:before="0" w:beforeAutospacing="off" w:after="0" w:afterAutospacing="off"/>
        <w:ind w:left="284"/>
        <w:textAlignment w:val="baseline"/>
        <w:rPr>
          <w:rStyle w:val="normaltextrun"/>
          <w:rFonts w:ascii="Arial" w:hAnsi="Arial" w:cs="Arial"/>
          <w:b w:val="1"/>
          <w:bCs w:val="1"/>
          <w:color w:val="000000"/>
          <w:sz w:val="22"/>
          <w:szCs w:val="22"/>
          <w:lang w:val="en-US"/>
        </w:rPr>
      </w:pPr>
      <w:r w:rsidRPr="75ACDA9D" w:rsidR="00F24CC0">
        <w:rPr>
          <w:rStyle w:val="normaltextrun"/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  <w:lang w:val="en-US"/>
        </w:rPr>
        <w:t xml:space="preserve">Cost Breakdown </w:t>
      </w:r>
    </w:p>
    <w:p w:rsidRPr="00F24CC0" w:rsidR="00F24CC0" w:rsidP="00F97B8C" w:rsidRDefault="00F24CC0" w14:paraId="1BD8B88C" w14:textId="77777777">
      <w:pPr>
        <w:pStyle w:val="paragraph"/>
        <w:spacing w:before="0" w:beforeAutospacing="0" w:after="0" w:afterAutospacing="0"/>
        <w:ind w:left="284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</w:pPr>
    </w:p>
    <w:p w:rsidRPr="00F24CC0" w:rsidR="00093684" w:rsidP="00F97B8C" w:rsidRDefault="00F24CC0" w14:paraId="2207254D" w14:textId="66D39191">
      <w:pPr>
        <w:pStyle w:val="paragraph"/>
        <w:spacing w:before="0" w:beforeAutospacing="0" w:after="0" w:afterAutospacing="0"/>
        <w:ind w:left="284"/>
        <w:textAlignment w:val="baseline"/>
        <w:rPr>
          <w:rFonts w:ascii="Arial" w:hAnsi="Arial" w:cs="Arial"/>
          <w:sz w:val="22"/>
          <w:szCs w:val="22"/>
        </w:rPr>
      </w:pPr>
      <w:r w:rsidRPr="00F24CC0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I</w:t>
      </w:r>
      <w:r w:rsidRPr="00F24CC0" w:rsidR="00093684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f we register by </w:t>
      </w:r>
      <w:r w:rsidRPr="00F24CC0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March 21</w:t>
      </w:r>
      <w:r w:rsidRPr="00F24CC0" w:rsidR="00093684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, 202</w:t>
      </w:r>
      <w:r w:rsidRPr="00F24CC0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5</w:t>
      </w:r>
      <w:r w:rsidRPr="00F24CC0" w:rsidR="00093684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, we can benefit from special pricing. The estimated total cost is </w:t>
      </w:r>
      <w:r w:rsidRPr="00F24CC0" w:rsidR="0009368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00"/>
          <w:lang w:val="en-US"/>
        </w:rPr>
        <w:t>$XXX</w:t>
      </w:r>
      <w:r w:rsidRPr="00F24CC0" w:rsidR="00093684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Pr="00F24CC0" w:rsidR="00093684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>broken down as follows:</w:t>
      </w:r>
      <w:r w:rsidRPr="00F24CC0" w:rsidR="00093684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Pr="00F24CC0" w:rsidR="00093684" w:rsidP="0096157F" w:rsidRDefault="00093684" w14:paraId="072EBA37" w14:textId="16EDED55">
      <w:pPr>
        <w:pStyle w:val="AccelerateBullets"/>
        <w:rPr/>
      </w:pPr>
      <w:r w:rsidRPr="1D7FD3CC" w:rsidR="00093684">
        <w:rPr>
          <w:rStyle w:val="normaltextrun"/>
          <w:i w:val="1"/>
          <w:iCs w:val="1"/>
        </w:rPr>
        <w:t xml:space="preserve">Registration Fee (early bird pricing ends </w:t>
      </w:r>
      <w:r w:rsidRPr="1D7FD3CC" w:rsidR="00B1337C">
        <w:rPr>
          <w:rStyle w:val="normaltextrun"/>
          <w:i w:val="1"/>
          <w:iCs w:val="1"/>
        </w:rPr>
        <w:t>March 21</w:t>
      </w:r>
      <w:r w:rsidRPr="1D7FD3CC" w:rsidR="00093684">
        <w:rPr>
          <w:rStyle w:val="normaltextrun"/>
          <w:i w:val="1"/>
          <w:iCs w:val="1"/>
        </w:rPr>
        <w:t xml:space="preserve">, </w:t>
      </w:r>
      <w:r w:rsidRPr="1D7FD3CC" w:rsidR="00093684">
        <w:rPr>
          <w:rStyle w:val="normaltextrun"/>
          <w:i w:val="1"/>
          <w:iCs w:val="1"/>
        </w:rPr>
        <w:t>202</w:t>
      </w:r>
      <w:r w:rsidRPr="1D7FD3CC" w:rsidR="59B0C44A">
        <w:rPr>
          <w:rStyle w:val="normaltextrun"/>
          <w:i w:val="1"/>
          <w:iCs w:val="1"/>
        </w:rPr>
        <w:t>5</w:t>
      </w:r>
      <w:r w:rsidRPr="1D7FD3CC" w:rsidR="00093684">
        <w:rPr>
          <w:rStyle w:val="normaltextrun"/>
          <w:i w:val="1"/>
          <w:iCs w:val="1"/>
        </w:rPr>
        <w:t>)</w:t>
      </w:r>
      <w:r>
        <w:tab/>
      </w:r>
      <w:r>
        <w:tab/>
      </w:r>
      <w:r w:rsidRPr="1D7FD3CC" w:rsidR="00093684">
        <w:rPr>
          <w:rStyle w:val="normaltextrun"/>
          <w:i w:val="1"/>
          <w:iCs w:val="1"/>
        </w:rPr>
        <w:t>$1</w:t>
      </w:r>
      <w:r w:rsidRPr="1D7FD3CC" w:rsidR="00B1337C">
        <w:rPr>
          <w:rStyle w:val="normaltextrun"/>
          <w:i w:val="1"/>
          <w:iCs w:val="1"/>
        </w:rPr>
        <w:t>4</w:t>
      </w:r>
      <w:r w:rsidRPr="1D7FD3CC" w:rsidR="00093684">
        <w:rPr>
          <w:rStyle w:val="normaltextrun"/>
          <w:i w:val="1"/>
          <w:iCs w:val="1"/>
        </w:rPr>
        <w:t>00</w:t>
      </w:r>
      <w:r w:rsidRPr="1D7FD3CC" w:rsidR="00093684">
        <w:rPr>
          <w:rStyle w:val="eop"/>
        </w:rPr>
        <w:t> </w:t>
      </w:r>
    </w:p>
    <w:p w:rsidRPr="00F24CC0" w:rsidR="00093684" w:rsidP="0096157F" w:rsidRDefault="00093684" w14:paraId="26AA8F26" w14:textId="77777777">
      <w:pPr>
        <w:pStyle w:val="AccelerateBullets"/>
      </w:pPr>
      <w:r w:rsidRPr="00F24CC0">
        <w:rPr>
          <w:rStyle w:val="normaltextrun"/>
          <w:i/>
          <w:iCs/>
        </w:rPr>
        <w:t>Hotel ($329 per night)</w:t>
      </w:r>
      <w:r w:rsidRPr="00F24CC0">
        <w:rPr>
          <w:rStyle w:val="tabchar"/>
        </w:rPr>
        <w:tab/>
      </w:r>
      <w:r w:rsidRPr="00F24CC0">
        <w:rPr>
          <w:rStyle w:val="tabchar"/>
        </w:rPr>
        <w:tab/>
      </w:r>
      <w:r w:rsidRPr="00F24CC0">
        <w:rPr>
          <w:rStyle w:val="tabchar"/>
        </w:rPr>
        <w:tab/>
      </w:r>
      <w:r w:rsidRPr="00F24CC0">
        <w:rPr>
          <w:rStyle w:val="tabchar"/>
        </w:rPr>
        <w:tab/>
      </w:r>
      <w:r w:rsidRPr="00F24CC0">
        <w:rPr>
          <w:rStyle w:val="tabchar"/>
        </w:rPr>
        <w:tab/>
      </w:r>
      <w:r w:rsidRPr="00F24CC0">
        <w:rPr>
          <w:rStyle w:val="tabchar"/>
        </w:rPr>
        <w:tab/>
      </w:r>
      <w:r w:rsidRPr="00F24CC0">
        <w:rPr>
          <w:rStyle w:val="normaltextrun"/>
          <w:i/>
          <w:iCs/>
        </w:rPr>
        <w:t xml:space="preserve">          </w:t>
      </w:r>
      <w:r w:rsidRPr="00F24CC0">
        <w:rPr>
          <w:rStyle w:val="tabchar"/>
        </w:rPr>
        <w:tab/>
      </w:r>
      <w:r w:rsidRPr="00F24CC0">
        <w:rPr>
          <w:rStyle w:val="normaltextrun"/>
          <w:i/>
          <w:iCs/>
        </w:rPr>
        <w:t>$XXX</w:t>
      </w:r>
      <w:r w:rsidRPr="00F24CC0">
        <w:rPr>
          <w:rStyle w:val="eop"/>
        </w:rPr>
        <w:t> </w:t>
      </w:r>
    </w:p>
    <w:p w:rsidRPr="00F24CC0" w:rsidR="00093684" w:rsidP="0096157F" w:rsidRDefault="00093684" w14:paraId="78425CFF" w14:textId="77777777">
      <w:pPr>
        <w:pStyle w:val="AccelerateBullets"/>
      </w:pPr>
      <w:r w:rsidRPr="00F24CC0">
        <w:rPr>
          <w:rStyle w:val="normaltextrun"/>
          <w:i/>
          <w:iCs/>
        </w:rPr>
        <w:t>Airfare</w:t>
      </w:r>
      <w:r w:rsidRPr="00F24CC0">
        <w:rPr>
          <w:rStyle w:val="tabchar"/>
        </w:rPr>
        <w:tab/>
      </w:r>
      <w:r w:rsidRPr="00F24CC0">
        <w:rPr>
          <w:rStyle w:val="tabchar"/>
        </w:rPr>
        <w:tab/>
      </w:r>
      <w:r w:rsidRPr="00F24CC0">
        <w:rPr>
          <w:rStyle w:val="tabchar"/>
        </w:rPr>
        <w:tab/>
      </w:r>
      <w:r w:rsidRPr="00F24CC0">
        <w:rPr>
          <w:rStyle w:val="tabchar"/>
        </w:rPr>
        <w:tab/>
      </w:r>
      <w:r w:rsidRPr="00F24CC0">
        <w:rPr>
          <w:rStyle w:val="tabchar"/>
        </w:rPr>
        <w:tab/>
      </w:r>
      <w:r w:rsidRPr="00F24CC0">
        <w:rPr>
          <w:rStyle w:val="tabchar"/>
        </w:rPr>
        <w:tab/>
      </w:r>
      <w:r w:rsidRPr="00F24CC0">
        <w:rPr>
          <w:rStyle w:val="tabchar"/>
        </w:rPr>
        <w:tab/>
      </w:r>
      <w:r w:rsidRPr="00F24CC0">
        <w:rPr>
          <w:rStyle w:val="tabchar"/>
        </w:rPr>
        <w:tab/>
      </w:r>
      <w:r w:rsidRPr="00F24CC0">
        <w:rPr>
          <w:rStyle w:val="tabchar"/>
        </w:rPr>
        <w:tab/>
      </w:r>
      <w:r w:rsidRPr="00F24CC0">
        <w:rPr>
          <w:rStyle w:val="normaltextrun"/>
          <w:i/>
          <w:iCs/>
        </w:rPr>
        <w:t>$XXX</w:t>
      </w:r>
      <w:r w:rsidRPr="00F24CC0">
        <w:rPr>
          <w:rStyle w:val="eop"/>
        </w:rPr>
        <w:t> </w:t>
      </w:r>
    </w:p>
    <w:p w:rsidRPr="00F24CC0" w:rsidR="00093684" w:rsidP="0096157F" w:rsidRDefault="00093684" w14:paraId="24F6ABAF" w14:textId="6CB7604D">
      <w:pPr>
        <w:pStyle w:val="AccelerateBullets"/>
        <w:rPr/>
      </w:pPr>
      <w:r w:rsidRPr="1D7FD3CC" w:rsidR="00093684">
        <w:rPr>
          <w:rStyle w:val="normaltextrun"/>
          <w:i w:val="1"/>
          <w:iCs w:val="1"/>
        </w:rPr>
        <w:t>Meals (breakfast &amp; lunch provided 5/</w:t>
      </w:r>
      <w:r w:rsidRPr="1D7FD3CC" w:rsidR="24178E06">
        <w:rPr>
          <w:rStyle w:val="normaltextrun"/>
          <w:i w:val="1"/>
          <w:iCs w:val="1"/>
        </w:rPr>
        <w:t>6</w:t>
      </w:r>
      <w:r w:rsidRPr="1D7FD3CC" w:rsidR="00093684">
        <w:rPr>
          <w:rStyle w:val="normaltextrun"/>
        </w:rPr>
        <w:t>-5/</w:t>
      </w:r>
      <w:r w:rsidRPr="1D7FD3CC" w:rsidR="4ED553F4">
        <w:rPr>
          <w:rStyle w:val="normaltextrun"/>
        </w:rPr>
        <w:t>8</w:t>
      </w:r>
      <w:r w:rsidRPr="1D7FD3CC" w:rsidR="00093684">
        <w:rPr>
          <w:rStyle w:val="normaltextrun"/>
        </w:rPr>
        <w:t>,</w:t>
      </w:r>
      <w:r w:rsidRPr="1D7FD3CC" w:rsidR="00093684">
        <w:rPr>
          <w:rStyle w:val="normaltextrun"/>
          <w:i w:val="1"/>
          <w:iCs w:val="1"/>
        </w:rPr>
        <w:t xml:space="preserve"> </w:t>
      </w:r>
      <w:r>
        <w:tab/>
      </w:r>
      <w:r>
        <w:tab/>
      </w:r>
      <w:r>
        <w:tab/>
      </w:r>
      <w:r>
        <w:tab/>
      </w:r>
      <w:r w:rsidRPr="1D7FD3CC" w:rsidR="00093684">
        <w:rPr>
          <w:rStyle w:val="normaltextrun"/>
          <w:i w:val="1"/>
          <w:iCs w:val="1"/>
        </w:rPr>
        <w:t>$XXX</w:t>
      </w:r>
      <w:r w:rsidRPr="1D7FD3CC" w:rsidR="00093684">
        <w:rPr>
          <w:rStyle w:val="scxw85639155"/>
        </w:rPr>
        <w:t> </w:t>
      </w:r>
      <w:r>
        <w:br/>
      </w:r>
      <w:r w:rsidRPr="1D7FD3CC" w:rsidR="0096157F">
        <w:rPr>
          <w:rStyle w:val="normaltextrun"/>
          <w:i w:val="1"/>
          <w:iCs w:val="1"/>
        </w:rPr>
        <w:t xml:space="preserve">     </w:t>
      </w:r>
      <w:r w:rsidRPr="1D7FD3CC" w:rsidR="00093684">
        <w:rPr>
          <w:rStyle w:val="normaltextrun"/>
          <w:i w:val="1"/>
          <w:iCs w:val="1"/>
        </w:rPr>
        <w:t>dinner provided 5/</w:t>
      </w:r>
      <w:r w:rsidRPr="1D7FD3CC" w:rsidR="330D760B">
        <w:rPr>
          <w:rStyle w:val="normaltextrun"/>
          <w:i w:val="1"/>
          <w:iCs w:val="1"/>
        </w:rPr>
        <w:t>6</w:t>
      </w:r>
      <w:r w:rsidRPr="1D7FD3CC" w:rsidR="00093684">
        <w:rPr>
          <w:rStyle w:val="normaltextrun"/>
          <w:i w:val="1"/>
          <w:iCs w:val="1"/>
        </w:rPr>
        <w:t>)</w:t>
      </w:r>
      <w:r>
        <w:tab/>
      </w:r>
      <w:r w:rsidRPr="1D7FD3CC" w:rsidR="00093684">
        <w:rPr>
          <w:rStyle w:val="eop"/>
        </w:rPr>
        <w:t> </w:t>
      </w:r>
    </w:p>
    <w:p w:rsidRPr="00F24CC0" w:rsidR="0096157F" w:rsidP="00F97B8C" w:rsidRDefault="00093684" w14:paraId="60EEA255" w14:textId="77777777">
      <w:pPr>
        <w:pStyle w:val="paragraph"/>
        <w:spacing w:before="0" w:beforeAutospacing="0" w:after="0" w:afterAutospacing="0"/>
        <w:ind w:left="284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F24CC0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US"/>
        </w:rPr>
        <w:t>Total:</w:t>
      </w:r>
      <w:r w:rsidRPr="00F24CC0">
        <w:rPr>
          <w:rStyle w:val="normaltextrun"/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F24CC0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00"/>
          <w:lang w:val="en-US"/>
        </w:rPr>
        <w:t>$XXXX</w:t>
      </w:r>
      <w:r w:rsidRPr="00F24CC0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US"/>
        </w:rPr>
        <w:t> </w:t>
      </w:r>
    </w:p>
    <w:p w:rsidRPr="00F24CC0" w:rsidR="00093684" w:rsidP="00F97B8C" w:rsidRDefault="00093684" w14:paraId="26251498" w14:textId="737EC23D">
      <w:pPr>
        <w:pStyle w:val="paragraph"/>
        <w:spacing w:before="0" w:beforeAutospacing="0" w:after="0" w:afterAutospacing="0"/>
        <w:ind w:left="284"/>
        <w:textAlignment w:val="baseline"/>
        <w:rPr>
          <w:rFonts w:ascii="Arial" w:hAnsi="Arial" w:cs="Arial"/>
          <w:sz w:val="22"/>
          <w:szCs w:val="22"/>
        </w:rPr>
      </w:pPr>
      <w:r w:rsidRPr="00F24CC0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n-US"/>
        </w:rPr>
        <w:t>                                                                                              </w:t>
      </w:r>
      <w:r w:rsidRPr="00F24CC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Pr="005D2643" w:rsidR="0096157F" w:rsidP="75ACDA9D" w:rsidRDefault="00093684" w14:paraId="69107919" w14:textId="3AC64530">
      <w:pPr>
        <w:pStyle w:val="AccelerateBody"/>
        <w:rPr>
          <w:i w:val="1"/>
          <w:iCs w:val="1"/>
        </w:rPr>
      </w:pPr>
      <w:r w:rsidRPr="75ACDA9D" w:rsidR="00093684">
        <w:rPr>
          <w:rStyle w:val="normaltextrun"/>
          <w:i w:val="1"/>
          <w:iCs w:val="1"/>
        </w:rPr>
        <w:t>Note</w:t>
      </w:r>
      <w:r w:rsidRPr="75ACDA9D" w:rsidR="4E5AD302">
        <w:rPr>
          <w:rStyle w:val="normaltextrun"/>
          <w:i w:val="1"/>
          <w:iCs w:val="1"/>
        </w:rPr>
        <w:t>: If</w:t>
      </w:r>
      <w:r w:rsidRPr="75ACDA9D" w:rsidR="00093684">
        <w:rPr>
          <w:rStyle w:val="normaltextrun"/>
          <w:i w:val="1"/>
          <w:iCs w:val="1"/>
        </w:rPr>
        <w:t xml:space="preserve"> we register 3 or more people from our organization, we will receive a discount </w:t>
      </w:r>
      <w:r w:rsidRPr="75ACDA9D" w:rsidR="00093684">
        <w:rPr>
          <w:rStyle w:val="scxw85639155"/>
          <w:i w:val="1"/>
          <w:iCs w:val="1"/>
        </w:rPr>
        <w:t> </w:t>
      </w:r>
      <w:r>
        <w:br/>
      </w:r>
      <w:r w:rsidRPr="75ACDA9D" w:rsidR="00093684">
        <w:rPr>
          <w:rStyle w:val="normaltextrun"/>
          <w:i w:val="1"/>
          <w:iCs w:val="1"/>
        </w:rPr>
        <w:t>of $100 off per person. </w:t>
      </w:r>
      <w:r w:rsidRPr="75ACDA9D" w:rsidR="00093684">
        <w:rPr>
          <w:rStyle w:val="eop"/>
          <w:i w:val="1"/>
          <w:iCs w:val="1"/>
        </w:rPr>
        <w:t> </w:t>
      </w:r>
    </w:p>
    <w:p w:rsidR="1D7FD3CC" w:rsidP="1D7FD3CC" w:rsidRDefault="1D7FD3CC" w14:paraId="0FBC3491" w14:textId="455E03F5">
      <w:pPr>
        <w:pStyle w:val="AccelerateBody"/>
        <w:rPr>
          <w:rStyle w:val="eop"/>
          <w:i w:val="1"/>
          <w:iCs w:val="1"/>
        </w:rPr>
      </w:pPr>
    </w:p>
    <w:p w:rsidRPr="00F24CC0" w:rsidR="00F24CC0" w:rsidP="00F24CC0" w:rsidRDefault="00F24CC0" w14:paraId="5FBF34AA" w14:textId="77777777" w14:noSpellErr="1">
      <w:pPr>
        <w:pStyle w:val="AccelerateBody"/>
        <w:rPr>
          <w:lang w:val="en-CA"/>
        </w:rPr>
      </w:pPr>
      <w:r w:rsidRPr="1D7FD3CC" w:rsidR="00F24CC0">
        <w:rPr>
          <w:lang w:val="en-CA"/>
        </w:rPr>
        <w:t xml:space="preserve">When I return, </w:t>
      </w:r>
      <w:r w:rsidRPr="1D7FD3CC" w:rsidR="00F24CC0">
        <w:rPr>
          <w:lang w:val="en-CA"/>
        </w:rPr>
        <w:t>I’ll</w:t>
      </w:r>
      <w:r w:rsidRPr="1D7FD3CC" w:rsidR="00F24CC0">
        <w:rPr>
          <w:lang w:val="en-CA"/>
        </w:rPr>
        <w:t xml:space="preserve"> provide a detailed report on key takeaways and recommendations to implement strategies learned at the event. This will ensure our entire team benefits from the insights and best practices shared at Accelerate.</w:t>
      </w:r>
    </w:p>
    <w:p w:rsidR="1D7FD3CC" w:rsidP="1D7FD3CC" w:rsidRDefault="1D7FD3CC" w14:paraId="7203831A" w14:textId="3B502397">
      <w:pPr>
        <w:pStyle w:val="AccelerateBody"/>
        <w:rPr>
          <w:lang w:val="en-CA"/>
        </w:rPr>
      </w:pPr>
    </w:p>
    <w:p w:rsidRPr="00F24CC0" w:rsidR="00F24CC0" w:rsidP="00F24CC0" w:rsidRDefault="00F24CC0" w14:paraId="45543E91" w14:textId="77777777">
      <w:pPr>
        <w:pStyle w:val="AccelerateBody"/>
        <w:rPr>
          <w:lang w:val="en-CA"/>
        </w:rPr>
      </w:pPr>
      <w:r w:rsidRPr="00F24CC0">
        <w:rPr>
          <w:lang w:val="en-CA"/>
        </w:rPr>
        <w:t>Thank you for considering this request. Please let me know if you need any additional information.</w:t>
      </w:r>
    </w:p>
    <w:p w:rsidRPr="00F24CC0" w:rsidR="00093684" w:rsidP="0096157F" w:rsidRDefault="00093684" w14:paraId="5ECD1137" w14:textId="77777777">
      <w:pPr>
        <w:pStyle w:val="AccelerateBody"/>
      </w:pPr>
      <w:r w:rsidRPr="00F24CC0">
        <w:rPr>
          <w:rStyle w:val="normaltextrun"/>
        </w:rPr>
        <w:t>Regards,</w:t>
      </w:r>
      <w:r w:rsidRPr="00F24CC0">
        <w:rPr>
          <w:rStyle w:val="eop"/>
        </w:rPr>
        <w:t> </w:t>
      </w:r>
    </w:p>
    <w:p w:rsidR="00093684" w:rsidP="2EA82DC9" w:rsidRDefault="3188011E" w14:paraId="7C1A5646" w14:textId="1D9C2B98">
      <w:pPr>
        <w:pStyle w:val="paragraph"/>
        <w:spacing w:before="0" w:beforeAutospacing="0" w:after="0" w:afterAutospacing="0"/>
        <w:ind w:left="284"/>
        <w:textAlignment w:val="baseline"/>
        <w:rPr>
          <w:rFonts w:ascii="Segoe UI" w:hAnsi="Segoe UI" w:cs="Segoe UI"/>
          <w:sz w:val="18"/>
          <w:szCs w:val="18"/>
        </w:rPr>
      </w:pPr>
      <w:r w:rsidRPr="3188011E">
        <w:rPr>
          <w:rStyle w:val="eop"/>
          <w:rFonts w:ascii="Calibri" w:hAnsi="Calibri" w:cs="Calibri"/>
          <w:sz w:val="22"/>
          <w:szCs w:val="22"/>
        </w:rPr>
        <w:t> </w:t>
      </w:r>
    </w:p>
    <w:p w:rsidR="00B21597" w:rsidP="00F97B8C" w:rsidRDefault="00B21597" w14:paraId="1D0BF7D2" w14:textId="77777777">
      <w:pPr>
        <w:ind w:left="284"/>
      </w:pPr>
    </w:p>
    <w:sectPr w:rsidR="00B21597" w:rsidSect="00F97B8C">
      <w:headerReference w:type="default" r:id="rId11"/>
      <w:pgSz w:w="12240" w:h="15840" w:orient="portrait"/>
      <w:pgMar w:top="572" w:right="1440" w:bottom="1440" w:left="1440" w:header="2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76352" w:rsidP="00F97B8C" w:rsidRDefault="00976352" w14:paraId="63FD175F" w14:textId="77777777">
      <w:r>
        <w:separator/>
      </w:r>
    </w:p>
  </w:endnote>
  <w:endnote w:type="continuationSeparator" w:id="0">
    <w:p w:rsidR="00976352" w:rsidP="00F97B8C" w:rsidRDefault="00976352" w14:paraId="023729B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76352" w:rsidP="00F97B8C" w:rsidRDefault="00976352" w14:paraId="1DF082FF" w14:textId="77777777">
      <w:r>
        <w:separator/>
      </w:r>
    </w:p>
  </w:footnote>
  <w:footnote w:type="continuationSeparator" w:id="0">
    <w:p w:rsidR="00976352" w:rsidP="00F97B8C" w:rsidRDefault="00976352" w14:paraId="1BF3D48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97B8C" w:rsidRDefault="00F97B8C" w14:paraId="6368C055" w14:textId="5B5BFB81">
    <w:r>
      <w:rPr>
        <w:noProof/>
      </w:rPr>
      <w:drawing>
        <wp:anchor distT="0" distB="0" distL="114300" distR="114300" simplePos="0" relativeHeight="251659264" behindDoc="1" locked="0" layoutInCell="1" allowOverlap="1" wp14:anchorId="72CC7813" wp14:editId="6038F60C">
          <wp:simplePos x="0" y="0"/>
          <wp:positionH relativeFrom="column">
            <wp:posOffset>-909613</wp:posOffset>
          </wp:positionH>
          <wp:positionV relativeFrom="paragraph">
            <wp:posOffset>-161290</wp:posOffset>
          </wp:positionV>
          <wp:extent cx="638867" cy="10121900"/>
          <wp:effectExtent l="0" t="0" r="0" b="0"/>
          <wp:wrapNone/>
          <wp:docPr id="176414934" name="Picture 1764149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5078899" name="Picture 11550788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7" cy="10121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72953"/>
    <w:multiLevelType w:val="multilevel"/>
    <w:tmpl w:val="28B8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30A268AB"/>
    <w:multiLevelType w:val="multilevel"/>
    <w:tmpl w:val="6176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1361BC7"/>
    <w:multiLevelType w:val="multilevel"/>
    <w:tmpl w:val="00480E2C"/>
    <w:lvl w:ilvl="0">
      <w:start w:val="1"/>
      <w:numFmt w:val="bullet"/>
      <w:pStyle w:val="AccelerateBullets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2F77CA8"/>
    <w:multiLevelType w:val="multilevel"/>
    <w:tmpl w:val="2F94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5AE67AF0"/>
    <w:multiLevelType w:val="multilevel"/>
    <w:tmpl w:val="4A2C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73AF5B7C"/>
    <w:multiLevelType w:val="multilevel"/>
    <w:tmpl w:val="F850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7CD959C3"/>
    <w:multiLevelType w:val="multilevel"/>
    <w:tmpl w:val="CBA8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375011849">
    <w:abstractNumId w:val="4"/>
  </w:num>
  <w:num w:numId="2" w16cid:durableId="1358000668">
    <w:abstractNumId w:val="1"/>
  </w:num>
  <w:num w:numId="3" w16cid:durableId="1628582730">
    <w:abstractNumId w:val="0"/>
  </w:num>
  <w:num w:numId="4" w16cid:durableId="1156072299">
    <w:abstractNumId w:val="2"/>
  </w:num>
  <w:num w:numId="5" w16cid:durableId="1274248036">
    <w:abstractNumId w:val="6"/>
  </w:num>
  <w:num w:numId="6" w16cid:durableId="325548065">
    <w:abstractNumId w:val="3"/>
  </w:num>
  <w:num w:numId="7" w16cid:durableId="465784880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3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E3"/>
    <w:rsid w:val="00093684"/>
    <w:rsid w:val="00137B28"/>
    <w:rsid w:val="00175B79"/>
    <w:rsid w:val="00255304"/>
    <w:rsid w:val="003304B1"/>
    <w:rsid w:val="0054525F"/>
    <w:rsid w:val="005D2643"/>
    <w:rsid w:val="005D7577"/>
    <w:rsid w:val="006F51C3"/>
    <w:rsid w:val="0096157F"/>
    <w:rsid w:val="00976352"/>
    <w:rsid w:val="00A73624"/>
    <w:rsid w:val="00B1337C"/>
    <w:rsid w:val="00B21597"/>
    <w:rsid w:val="00B76FC7"/>
    <w:rsid w:val="00CD4C59"/>
    <w:rsid w:val="00D9776F"/>
    <w:rsid w:val="00DF401D"/>
    <w:rsid w:val="00F24CC0"/>
    <w:rsid w:val="00F969EF"/>
    <w:rsid w:val="00F97B8C"/>
    <w:rsid w:val="00FF0DE3"/>
    <w:rsid w:val="1D7FD3CC"/>
    <w:rsid w:val="24178E06"/>
    <w:rsid w:val="2EA82DC9"/>
    <w:rsid w:val="3188011E"/>
    <w:rsid w:val="32DECE70"/>
    <w:rsid w:val="330D760B"/>
    <w:rsid w:val="3EFA3980"/>
    <w:rsid w:val="4E5AD302"/>
    <w:rsid w:val="4ED553F4"/>
    <w:rsid w:val="5743F999"/>
    <w:rsid w:val="59B0C44A"/>
    <w:rsid w:val="75ACDA9D"/>
    <w:rsid w:val="7C25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BC184"/>
  <w15:chartTrackingRefBased/>
  <w15:docId w15:val="{FBBFE2B0-8676-7240-999E-0F31B911DB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093684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eop" w:customStyle="1">
    <w:name w:val="eop"/>
    <w:basedOn w:val="DefaultParagraphFont"/>
    <w:rsid w:val="00093684"/>
  </w:style>
  <w:style w:type="character" w:styleId="normaltextrun" w:customStyle="1">
    <w:name w:val="normaltextrun"/>
    <w:basedOn w:val="DefaultParagraphFont"/>
    <w:rsid w:val="00093684"/>
  </w:style>
  <w:style w:type="character" w:styleId="tabchar" w:customStyle="1">
    <w:name w:val="tabchar"/>
    <w:basedOn w:val="DefaultParagraphFont"/>
    <w:rsid w:val="00093684"/>
  </w:style>
  <w:style w:type="character" w:styleId="contextualspellingandgrammarerror" w:customStyle="1">
    <w:name w:val="contextualspellingandgrammarerror"/>
    <w:basedOn w:val="DefaultParagraphFont"/>
    <w:rsid w:val="00093684"/>
  </w:style>
  <w:style w:type="character" w:styleId="scxw85639155" w:customStyle="1">
    <w:name w:val="scxw85639155"/>
    <w:basedOn w:val="DefaultParagraphFont"/>
    <w:rsid w:val="00093684"/>
  </w:style>
  <w:style w:type="paragraph" w:styleId="AccelerateBullets" w:customStyle="1">
    <w:name w:val="Accelerate Bullets"/>
    <w:basedOn w:val="paragraph"/>
    <w:qFormat/>
    <w:rsid w:val="0096157F"/>
    <w:pPr>
      <w:numPr>
        <w:numId w:val="4"/>
      </w:numPr>
      <w:spacing w:before="240" w:beforeAutospacing="0" w:after="240" w:afterAutospacing="0"/>
      <w:ind w:left="397" w:firstLine="0"/>
      <w:textAlignment w:val="baseline"/>
    </w:pPr>
    <w:rPr>
      <w:rFonts w:ascii="Arial" w:hAnsi="Arial" w:cs="Arial"/>
      <w:color w:val="000000"/>
      <w:sz w:val="22"/>
      <w:szCs w:val="22"/>
      <w:shd w:val="clear" w:color="auto" w:fill="FFFF00"/>
      <w:lang w:val="en-US"/>
    </w:rPr>
  </w:style>
  <w:style w:type="table" w:styleId="TableGrid">
    <w:name w:val="Table Grid"/>
    <w:basedOn w:val="TableNormal"/>
    <w:uiPriority w:val="39"/>
    <w:rsid w:val="005D757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celerateHeader" w:customStyle="1">
    <w:name w:val="Accelerate Header"/>
    <w:basedOn w:val="paragraph"/>
    <w:qFormat/>
    <w:rsid w:val="00255304"/>
    <w:pPr>
      <w:spacing w:before="0" w:beforeAutospacing="0" w:after="120" w:afterAutospacing="0"/>
      <w:ind w:left="284"/>
      <w:textAlignment w:val="baseline"/>
    </w:pPr>
    <w:rPr>
      <w:rFonts w:ascii="Arial" w:hAnsi="Arial" w:cs="Arial"/>
      <w:b/>
      <w:bCs/>
      <w:color w:val="000000"/>
      <w:lang w:val="en-US"/>
    </w:rPr>
  </w:style>
  <w:style w:type="paragraph" w:styleId="AccelerateBody" w:customStyle="1">
    <w:name w:val="Accelerate Body"/>
    <w:basedOn w:val="paragraph"/>
    <w:qFormat/>
    <w:rsid w:val="0096157F"/>
    <w:pPr>
      <w:spacing w:before="0" w:beforeAutospacing="0" w:after="240" w:afterAutospacing="0" w:line="300" w:lineRule="auto"/>
      <w:ind w:left="284"/>
      <w:textAlignment w:val="baseline"/>
    </w:pPr>
    <w:rPr>
      <w:rFonts w:ascii="Arial" w:hAnsi="Arial" w:cs="Arial"/>
      <w:color w:val="000000"/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F24CC0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24CC0"/>
    <w:rPr>
      <w:b/>
      <w:bCs/>
    </w:rPr>
  </w:style>
  <w:style w:type="character" w:styleId="Emphasis">
    <w:name w:val="Emphasis"/>
    <w:basedOn w:val="DefaultParagraphFont"/>
    <w:uiPriority w:val="20"/>
    <w:qFormat/>
    <w:rsid w:val="00F24CC0"/>
    <w:rPr>
      <w:i/>
      <w:iCs/>
    </w:rPr>
  </w:style>
  <w:style w:type="character" w:styleId="Hyperlink">
    <w:name w:val="Hyperlink"/>
    <w:basedOn w:val="DefaultParagraphFont"/>
    <w:uiPriority w:val="99"/>
    <w:unhideWhenUsed/>
    <w:rsid w:val="003304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1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hyperlink" Target="https://accelerate.varicent.com/" TargetMode="External" Id="R9b23217b0089495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8D26130C290143BA9B1DF9882843A3" ma:contentTypeVersion="15" ma:contentTypeDescription="Create a new document." ma:contentTypeScope="" ma:versionID="68438635a57172769d8d6b0746497e80">
  <xsd:schema xmlns:xsd="http://www.w3.org/2001/XMLSchema" xmlns:xs="http://www.w3.org/2001/XMLSchema" xmlns:p="http://schemas.microsoft.com/office/2006/metadata/properties" xmlns:ns2="efa77e54-d6f0-412f-8276-6e05eab477a6" xmlns:ns3="189061d1-76cc-4d9a-ab24-35dde4eb0a25" targetNamespace="http://schemas.microsoft.com/office/2006/metadata/properties" ma:root="true" ma:fieldsID="7984ffcdbfb3f879615a5e3a9fa413cd" ns2:_="" ns3:_="">
    <xsd:import namespace="efa77e54-d6f0-412f-8276-6e05eab477a6"/>
    <xsd:import namespace="189061d1-76cc-4d9a-ab24-35dde4eb0a2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77e54-d6f0-412f-8276-6e05eab477a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fc2c2a9-adc5-41b3-a721-10e443d09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061d1-76cc-4d9a-ab24-35dde4eb0a2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2c78e76-091a-47bc-8734-152300491b56}" ma:internalName="TaxCatchAll" ma:showField="CatchAllData" ma:web="189061d1-76cc-4d9a-ab24-35dde4eb0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C561C3-198F-41BC-89C1-8F7AD936E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77e54-d6f0-412f-8276-6e05eab477a6"/>
    <ds:schemaRef ds:uri="189061d1-76cc-4d9a-ab24-35dde4eb0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EB6F32-FD4A-4789-BD2D-28A047AD630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7a88f0a-3262-4680-9118-17763de17243}" enabled="0" method="" siteId="{27a88f0a-3262-4680-9118-17763de1724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Kyle Gallant</dc:creator>
  <keywords/>
  <dc:description/>
  <lastModifiedBy>Jamie Witmeyer</lastModifiedBy>
  <revision>7</revision>
  <dcterms:created xsi:type="dcterms:W3CDTF">2025-01-17T14:42:00.0000000Z</dcterms:created>
  <dcterms:modified xsi:type="dcterms:W3CDTF">2025-01-17T18:55:00.8908749Z</dcterms:modified>
</coreProperties>
</file>